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B3" w:rsidRPr="00590B43" w:rsidRDefault="00BB34B3" w:rsidP="00BB34B3">
      <w:pPr>
        <w:pStyle w:val="Header"/>
        <w:tabs>
          <w:tab w:val="clear" w:pos="4153"/>
          <w:tab w:val="clear" w:pos="8306"/>
        </w:tabs>
        <w:jc w:val="center"/>
      </w:pPr>
      <w:r w:rsidRPr="007F1BBC">
        <w:rPr>
          <w:highlight w:val="yellow"/>
        </w:rPr>
        <w:t>[</w:t>
      </w:r>
      <w:proofErr w:type="gramStart"/>
      <w:r w:rsidRPr="007F1BBC">
        <w:rPr>
          <w:highlight w:val="yellow"/>
        </w:rPr>
        <w:t>all</w:t>
      </w:r>
      <w:proofErr w:type="gramEnd"/>
      <w:r w:rsidRPr="007F1BBC">
        <w:rPr>
          <w:highlight w:val="yellow"/>
        </w:rPr>
        <w:t xml:space="preserve"> text in square brackets should be modified as appropriate – remove this text after reading]</w:t>
      </w:r>
    </w:p>
    <w:p w:rsidR="00BB34B3" w:rsidRPr="00590B43" w:rsidRDefault="00BB34B3" w:rsidP="00BB34B3">
      <w:pPr>
        <w:pBdr>
          <w:bottom w:val="single" w:sz="12" w:space="1" w:color="auto"/>
        </w:pBdr>
        <w:tabs>
          <w:tab w:val="left" w:pos="-720"/>
        </w:tabs>
        <w:suppressAutoHyphens/>
        <w:jc w:val="center"/>
        <w:rPr>
          <w:b/>
          <w:spacing w:val="-3"/>
        </w:rPr>
      </w:pPr>
    </w:p>
    <w:p w:rsidR="00BB34B3" w:rsidRPr="00590B43" w:rsidRDefault="00BB34B3" w:rsidP="00BB34B3">
      <w:pPr>
        <w:tabs>
          <w:tab w:val="left" w:pos="-720"/>
        </w:tabs>
        <w:suppressAutoHyphens/>
        <w:jc w:val="center"/>
        <w:rPr>
          <w:b/>
          <w:spacing w:val="-3"/>
        </w:rPr>
      </w:pPr>
    </w:p>
    <w:p w:rsidR="00BB34B3" w:rsidRPr="00590B43" w:rsidRDefault="00BB34B3" w:rsidP="00BB34B3">
      <w:pPr>
        <w:pStyle w:val="Heading5"/>
        <w:spacing w:line="360" w:lineRule="auto"/>
      </w:pPr>
      <w:r w:rsidRPr="00590B43">
        <w:t>CONTRACT</w:t>
      </w:r>
    </w:p>
    <w:p w:rsidR="00BB34B3" w:rsidRPr="00590B43" w:rsidRDefault="00BB34B3" w:rsidP="00BB34B3">
      <w:pPr>
        <w:tabs>
          <w:tab w:val="left" w:pos="-720"/>
        </w:tabs>
        <w:suppressAutoHyphens/>
        <w:spacing w:line="360" w:lineRule="auto"/>
        <w:jc w:val="center"/>
        <w:rPr>
          <w:b/>
          <w:spacing w:val="-3"/>
        </w:rPr>
      </w:pPr>
      <w:r w:rsidRPr="00590B43">
        <w:rPr>
          <w:b/>
          <w:spacing w:val="-3"/>
        </w:rPr>
        <w:t xml:space="preserve">RELATING TO THE </w:t>
      </w:r>
    </w:p>
    <w:p w:rsidR="00BB34B3" w:rsidRPr="00590B43" w:rsidRDefault="00EA152A" w:rsidP="00BB34B3">
      <w:pPr>
        <w:pBdr>
          <w:bottom w:val="single" w:sz="12" w:space="1" w:color="auto"/>
        </w:pBdr>
        <w:tabs>
          <w:tab w:val="left" w:pos="-720"/>
        </w:tabs>
        <w:suppressAutoHyphens/>
        <w:spacing w:line="360" w:lineRule="auto"/>
        <w:jc w:val="center"/>
        <w:rPr>
          <w:b/>
          <w:spacing w:val="-3"/>
        </w:rPr>
      </w:pPr>
      <w:r w:rsidRPr="00EA152A">
        <w:rPr>
          <w:b/>
          <w:spacing w:val="-3"/>
          <w:highlight w:val="yellow"/>
        </w:rPr>
        <w:t>Survey year and name</w:t>
      </w:r>
      <w:r w:rsidR="00454D78">
        <w:rPr>
          <w:b/>
          <w:spacing w:val="-3"/>
        </w:rPr>
        <w:t xml:space="preserve"> </w:t>
      </w:r>
    </w:p>
    <w:p w:rsidR="00BB34B3" w:rsidRPr="00590B43" w:rsidRDefault="00BB34B3" w:rsidP="00BB34B3">
      <w:pPr>
        <w:pBdr>
          <w:bottom w:val="single" w:sz="12" w:space="1" w:color="auto"/>
        </w:pBdr>
        <w:tabs>
          <w:tab w:val="left" w:pos="-720"/>
        </w:tabs>
        <w:suppressAutoHyphens/>
        <w:spacing w:line="360" w:lineRule="auto"/>
        <w:jc w:val="center"/>
        <w:rPr>
          <w:b/>
          <w:spacing w:val="-3"/>
        </w:rPr>
      </w:pPr>
      <w:r w:rsidRPr="00590B43">
        <w:rPr>
          <w:b/>
          <w:spacing w:val="-3"/>
        </w:rPr>
        <w:t>Briefing</w:t>
      </w:r>
    </w:p>
    <w:p w:rsidR="00BB34B3" w:rsidRPr="00590B43" w:rsidRDefault="00BB34B3" w:rsidP="00BB34B3">
      <w:pPr>
        <w:rPr>
          <w:b/>
          <w:spacing w:val="-3"/>
        </w:rPr>
      </w:pPr>
    </w:p>
    <w:p w:rsidR="00BB34B3" w:rsidRPr="00590B43" w:rsidRDefault="00BB34B3" w:rsidP="00BB34B3">
      <w:r w:rsidRPr="00590B43">
        <w:t>This briefing has been produced to explain the purpose of the m</w:t>
      </w:r>
      <w:r>
        <w:t>odel Service Contract r</w:t>
      </w:r>
      <w:r w:rsidRPr="00590B43">
        <w:t>elating</w:t>
      </w:r>
      <w:r w:rsidR="00C97326">
        <w:t xml:space="preserve"> to the </w:t>
      </w:r>
      <w:r w:rsidR="00EA152A">
        <w:t>[</w:t>
      </w:r>
      <w:r w:rsidR="00EA152A">
        <w:rPr>
          <w:highlight w:val="yellow"/>
        </w:rPr>
        <w:t>survey year and name</w:t>
      </w:r>
      <w:r w:rsidR="00EA152A">
        <w:t>]</w:t>
      </w:r>
      <w:r w:rsidRPr="00590B43">
        <w:t xml:space="preserve"> (the Service Contract), </w:t>
      </w:r>
      <w:r>
        <w:t>made available to NHS trusts</w:t>
      </w:r>
      <w:r w:rsidRPr="00590B43">
        <w:t xml:space="preserve"> </w:t>
      </w:r>
      <w:r>
        <w:t xml:space="preserve">to use in carrying out the </w:t>
      </w:r>
      <w:r w:rsidR="00EA152A">
        <w:t>[</w:t>
      </w:r>
      <w:r w:rsidR="00EA152A">
        <w:rPr>
          <w:highlight w:val="yellow"/>
        </w:rPr>
        <w:t>survey year and name</w:t>
      </w:r>
      <w:r w:rsidR="00EA152A">
        <w:t>]</w:t>
      </w:r>
      <w:r w:rsidRPr="00590B43">
        <w:t xml:space="preserve">.  </w:t>
      </w:r>
    </w:p>
    <w:p w:rsidR="00BB34B3" w:rsidRPr="00590B43" w:rsidRDefault="00BB34B3" w:rsidP="00BB34B3"/>
    <w:p w:rsidR="00BB34B3" w:rsidRPr="00590B43" w:rsidRDefault="00BB34B3" w:rsidP="00BB34B3">
      <w:pPr>
        <w:pStyle w:val="Heading5"/>
        <w:jc w:val="left"/>
      </w:pPr>
      <w:r w:rsidRPr="00590B43">
        <w:t>Introduction</w:t>
      </w:r>
    </w:p>
    <w:p w:rsidR="00BB34B3" w:rsidRPr="00590B43" w:rsidRDefault="00BB34B3" w:rsidP="00BB34B3"/>
    <w:p w:rsidR="00BB34B3" w:rsidRPr="00590B43" w:rsidRDefault="00454D78" w:rsidP="00BB34B3">
      <w:r w:rsidRPr="00EA152A">
        <w:t xml:space="preserve">The </w:t>
      </w:r>
      <w:r w:rsidR="00EA152A" w:rsidRPr="00EA152A">
        <w:rPr>
          <w:highlight w:val="yellow"/>
        </w:rPr>
        <w:t>[survey year and name]</w:t>
      </w:r>
      <w:r w:rsidR="00BB34B3" w:rsidRPr="00590B43">
        <w:t xml:space="preserve"> </w:t>
      </w:r>
      <w:r w:rsidR="00BB34B3" w:rsidRPr="00590B43">
        <w:fldChar w:fldCharType="begin"/>
      </w:r>
      <w:r w:rsidR="00BB34B3" w:rsidRPr="00590B43">
        <w:instrText xml:space="preserve"> FILLIN["name of survey"] \* MERGEFORMAT </w:instrText>
      </w:r>
      <w:r w:rsidR="00BB34B3" w:rsidRPr="00590B43">
        <w:fldChar w:fldCharType="end"/>
      </w:r>
      <w:r w:rsidR="00BB34B3" w:rsidRPr="00590B43">
        <w:t xml:space="preserve">is being carried out by </w:t>
      </w:r>
      <w:bookmarkStart w:id="0" w:name="Approvedcontractor"/>
      <w:r w:rsidR="00BB34B3" w:rsidRPr="007F1BBC">
        <w:rPr>
          <w:highlight w:val="yellow"/>
        </w:rPr>
        <w:t>[Survey contractor]</w:t>
      </w:r>
      <w:bookmarkEnd w:id="0"/>
      <w:r w:rsidR="00BB34B3" w:rsidRPr="007F1BBC">
        <w:rPr>
          <w:highlight w:val="yellow"/>
        </w:rPr>
        <w:t>,</w:t>
      </w:r>
      <w:r w:rsidR="00BB34B3" w:rsidRPr="00590B43">
        <w:t xml:space="preserve"> on behalf of </w:t>
      </w:r>
      <w:r w:rsidR="00BB34B3" w:rsidRPr="007F1BBC">
        <w:rPr>
          <w:highlight w:val="yellow"/>
        </w:rPr>
        <w:t>[Trust name].</w:t>
      </w:r>
    </w:p>
    <w:p w:rsidR="00F13F5E" w:rsidRDefault="00F13F5E" w:rsidP="00BB34B3">
      <w:pPr>
        <w:autoSpaceDE w:val="0"/>
        <w:autoSpaceDN w:val="0"/>
        <w:adjustRightInd w:val="0"/>
      </w:pPr>
    </w:p>
    <w:p w:rsidR="00F13F5E" w:rsidRDefault="00F13F5E" w:rsidP="00F13F5E">
      <w:pPr>
        <w:autoSpaceDE w:val="0"/>
        <w:autoSpaceDN w:val="0"/>
        <w:adjustRightInd w:val="0"/>
      </w:pPr>
      <w:r>
        <w:rPr>
          <w:rFonts w:cs="Arial"/>
        </w:rPr>
        <w:t xml:space="preserve">The </w:t>
      </w:r>
      <w:r w:rsidR="002524BE">
        <w:rPr>
          <w:rFonts w:cs="Arial"/>
        </w:rPr>
        <w:t>NHS</w:t>
      </w:r>
      <w:r>
        <w:rPr>
          <w:rFonts w:cs="Arial"/>
        </w:rPr>
        <w:t xml:space="preserve"> patient survey programme was established by the Department of Health and </w:t>
      </w:r>
      <w:r>
        <w:rPr>
          <w:rFonts w:cs="Arial"/>
          <w:bCs/>
        </w:rPr>
        <w:t xml:space="preserve">has been operating since 2002.  </w:t>
      </w:r>
      <w:r w:rsidR="00454D78">
        <w:rPr>
          <w:rFonts w:cs="Arial"/>
          <w:bCs/>
        </w:rPr>
        <w:t xml:space="preserve">This </w:t>
      </w:r>
      <w:r w:rsidR="00EA152A">
        <w:rPr>
          <w:rFonts w:cs="Arial"/>
          <w:bCs/>
        </w:rPr>
        <w:t>[</w:t>
      </w:r>
      <w:r w:rsidR="00EA152A">
        <w:rPr>
          <w:rFonts w:cs="Arial"/>
          <w:bCs/>
          <w:highlight w:val="yellow"/>
        </w:rPr>
        <w:t>survey name]</w:t>
      </w:r>
      <w:r w:rsidRPr="002524BE">
        <w:rPr>
          <w:rFonts w:cs="Arial"/>
          <w:bCs/>
          <w:highlight w:val="yellow"/>
        </w:rPr>
        <w:t xml:space="preserve"> </w:t>
      </w:r>
      <w:r w:rsidRPr="002524BE">
        <w:rPr>
          <w:highlight w:val="yellow"/>
        </w:rPr>
        <w:t xml:space="preserve">addresses issues of importance to </w:t>
      </w:r>
      <w:r w:rsidR="00EA152A">
        <w:rPr>
          <w:highlight w:val="yellow"/>
        </w:rPr>
        <w:t>[</w:t>
      </w:r>
      <w:r w:rsidR="00454D78" w:rsidRPr="002524BE">
        <w:rPr>
          <w:highlight w:val="yellow"/>
        </w:rPr>
        <w:t>service users</w:t>
      </w:r>
      <w:r w:rsidR="00EA152A">
        <w:rPr>
          <w:highlight w:val="yellow"/>
        </w:rPr>
        <w:t xml:space="preserve"> / patients / recent mother]</w:t>
      </w:r>
      <w:r w:rsidR="00454D78" w:rsidRPr="002524BE">
        <w:rPr>
          <w:highlight w:val="yellow"/>
        </w:rPr>
        <w:t xml:space="preserve"> including their experiences of </w:t>
      </w:r>
      <w:r w:rsidR="00EA152A">
        <w:rPr>
          <w:highlight w:val="yellow"/>
        </w:rPr>
        <w:t>[add in areas of key questionnaire content depending on survey]</w:t>
      </w:r>
      <w:r w:rsidR="001C5E03" w:rsidRPr="002524BE">
        <w:rPr>
          <w:highlight w:val="yellow"/>
        </w:rPr>
        <w:t>.</w:t>
      </w:r>
      <w:r w:rsidR="001C5E03">
        <w:t xml:space="preserve"> </w:t>
      </w:r>
      <w:r>
        <w:rPr>
          <w:rFonts w:cs="Arial"/>
          <w:bCs/>
        </w:rPr>
        <w:t xml:space="preserve">These surveys make it </w:t>
      </w:r>
      <w:r>
        <w:rPr>
          <w:rFonts w:cs="Arial"/>
        </w:rPr>
        <w:t>possible to build up a picture of people’s experience</w:t>
      </w:r>
      <w:r w:rsidR="002524BE">
        <w:rPr>
          <w:rFonts w:cs="Arial"/>
        </w:rPr>
        <w:t xml:space="preserve"> for England</w:t>
      </w:r>
      <w:r>
        <w:rPr>
          <w:rFonts w:cs="Arial"/>
        </w:rPr>
        <w:t xml:space="preserve">, compare the performance of different organisations, monitor change over time, and identify variations between different patient groups.  </w:t>
      </w:r>
      <w:r>
        <w:t>Data from these surveys are also used in policy evaluation.</w:t>
      </w:r>
    </w:p>
    <w:p w:rsidR="00BB34B3" w:rsidRPr="00590B43" w:rsidRDefault="00BB34B3" w:rsidP="00BB34B3"/>
    <w:p w:rsidR="00BB34B3" w:rsidRPr="00590B43" w:rsidRDefault="00BB34B3" w:rsidP="00BB34B3">
      <w:pPr>
        <w:pStyle w:val="Heading5"/>
        <w:jc w:val="left"/>
      </w:pPr>
      <w:r w:rsidRPr="00590B43">
        <w:t>The use of confidential information</w:t>
      </w:r>
    </w:p>
    <w:p w:rsidR="00BB34B3" w:rsidRPr="00590B43" w:rsidRDefault="00BB34B3" w:rsidP="00BB34B3"/>
    <w:p w:rsidR="00BB34B3" w:rsidRPr="00590B43" w:rsidRDefault="00BB34B3" w:rsidP="00BB34B3">
      <w:r w:rsidRPr="00590B43">
        <w:t xml:space="preserve">In order to carry out the survey, </w:t>
      </w:r>
      <w:r w:rsidRPr="007F1BBC">
        <w:rPr>
          <w:highlight w:val="yellow"/>
        </w:rPr>
        <w:t>[Survey contractor]</w:t>
      </w:r>
      <w:r w:rsidRPr="00590B43">
        <w:t xml:space="preserve"> requires personal data of the </w:t>
      </w:r>
      <w:r w:rsidR="005E3B38" w:rsidRPr="002524BE">
        <w:rPr>
          <w:highlight w:val="yellow"/>
        </w:rPr>
        <w:t>service users</w:t>
      </w:r>
      <w:r w:rsidR="005E3B38">
        <w:t xml:space="preserve"> that have been in contact with</w:t>
      </w:r>
      <w:r w:rsidRPr="00590B43">
        <w:t xml:space="preserve"> the trust.  These will be</w:t>
      </w:r>
      <w:r w:rsidR="00475398">
        <w:t xml:space="preserve"> mailing information</w:t>
      </w:r>
      <w:r w:rsidRPr="00590B43">
        <w:t xml:space="preserve"> </w:t>
      </w:r>
      <w:r w:rsidR="00475398">
        <w:t>(</w:t>
      </w:r>
      <w:r w:rsidRPr="00590B43">
        <w:t>name</w:t>
      </w:r>
      <w:r w:rsidR="00475398">
        <w:t xml:space="preserve"> and</w:t>
      </w:r>
      <w:r w:rsidRPr="00590B43">
        <w:t xml:space="preserve"> address</w:t>
      </w:r>
      <w:r w:rsidR="00475398">
        <w:t>) and sample information:</w:t>
      </w:r>
      <w:r w:rsidRPr="00590B43">
        <w:t xml:space="preserve"> age, gender, and ethnic group </w:t>
      </w:r>
      <w:commentRangeStart w:id="1"/>
      <w:r w:rsidRPr="00590B43">
        <w:t>information</w:t>
      </w:r>
      <w:commentRangeEnd w:id="1"/>
      <w:r w:rsidR="00CA159E">
        <w:rPr>
          <w:rStyle w:val="CommentReference"/>
        </w:rPr>
        <w:commentReference w:id="1"/>
      </w:r>
      <w:r w:rsidR="00703C15">
        <w:t xml:space="preserve"> </w:t>
      </w:r>
      <w:r w:rsidR="00A81775" w:rsidRPr="00A81775">
        <w:rPr>
          <w:highlight w:val="yellow"/>
        </w:rPr>
        <w:t>[</w:t>
      </w:r>
      <w:r w:rsidR="00CA159E" w:rsidRPr="00CA159E">
        <w:rPr>
          <w:highlight w:val="yellow"/>
        </w:rPr>
        <w:t>if there are any survey variables collected outside of the survey requirements these should also be added here</w:t>
      </w:r>
      <w:r w:rsidR="00A81775" w:rsidRPr="00A81775">
        <w:rPr>
          <w:highlight w:val="yellow"/>
        </w:rPr>
        <w:t>]</w:t>
      </w:r>
      <w:r w:rsidR="00475398">
        <w:t xml:space="preserve"> </w:t>
      </w:r>
      <w:r w:rsidR="00475398" w:rsidRPr="00475398">
        <w:rPr>
          <w:highlight w:val="yellow"/>
        </w:rPr>
        <w:t>Survey contractor</w:t>
      </w:r>
      <w:r w:rsidR="00475398">
        <w:t xml:space="preserve"> must provide a secure data transfer method for submission of this data by the trust. Once data checks have been completed, t</w:t>
      </w:r>
      <w:r w:rsidRPr="00590B43">
        <w:t xml:space="preserve">he name and address details will be kept separate from all other information, to enable </w:t>
      </w:r>
      <w:r w:rsidRPr="007F1BBC">
        <w:rPr>
          <w:highlight w:val="yellow"/>
        </w:rPr>
        <w:t>[Survey contractor]</w:t>
      </w:r>
      <w:r w:rsidRPr="00590B43">
        <w:t xml:space="preserve"> to send out a questionnaire by post.</w:t>
      </w:r>
    </w:p>
    <w:p w:rsidR="00BB34B3" w:rsidRPr="00590B43" w:rsidRDefault="00BB34B3" w:rsidP="00BB34B3"/>
    <w:p w:rsidR="00BB34B3" w:rsidRPr="00590B43" w:rsidRDefault="00BB34B3" w:rsidP="00BB34B3">
      <w:r w:rsidRPr="00590B43">
        <w:t xml:space="preserve">All organisations that process personal data must comply with the </w:t>
      </w:r>
      <w:r w:rsidR="0075019D">
        <w:t xml:space="preserve">General Data Protection </w:t>
      </w:r>
      <w:r w:rsidR="007E01A1">
        <w:t>Regulation</w:t>
      </w:r>
      <w:r w:rsidRPr="00590B43">
        <w:t xml:space="preserve">. NHS organisations must also comply with the common law duty of confidence and adhere to the NHS confidentiality code of practice.  Additionally, the Care Quality Commission must be satisfied that all arrangements comply with its policies and procedures on confidential personal information.  The Commission requires that the transfer of </w:t>
      </w:r>
      <w:r w:rsidR="007F1BBC" w:rsidRPr="002524BE">
        <w:rPr>
          <w:highlight w:val="yellow"/>
        </w:rPr>
        <w:t>service user</w:t>
      </w:r>
      <w:r w:rsidRPr="00590B43">
        <w:t xml:space="preserve"> data is done in an appropriate way, so that it does not compromise </w:t>
      </w:r>
      <w:r w:rsidR="007F1BBC">
        <w:t>service user</w:t>
      </w:r>
      <w:r w:rsidR="007F1BBC" w:rsidRPr="00590B43">
        <w:t xml:space="preserve"> </w:t>
      </w:r>
      <w:r w:rsidRPr="00590B43">
        <w:t>confidentiality.</w:t>
      </w:r>
    </w:p>
    <w:p w:rsidR="00BB34B3" w:rsidRPr="00590B43" w:rsidRDefault="00BB34B3" w:rsidP="00BB34B3">
      <w:pPr>
        <w:autoSpaceDE w:val="0"/>
        <w:autoSpaceDN w:val="0"/>
        <w:adjustRightInd w:val="0"/>
        <w:spacing w:line="240" w:lineRule="atLeast"/>
        <w:rPr>
          <w:rFonts w:cs="Arial"/>
          <w:b/>
          <w:bCs/>
          <w:color w:val="000000"/>
          <w:szCs w:val="20"/>
          <w:lang w:val="en-US"/>
        </w:rPr>
      </w:pPr>
    </w:p>
    <w:p w:rsidR="00BB34B3" w:rsidRPr="00590B43" w:rsidRDefault="00BB34B3" w:rsidP="00BB34B3">
      <w:pPr>
        <w:autoSpaceDE w:val="0"/>
        <w:autoSpaceDN w:val="0"/>
        <w:adjustRightInd w:val="0"/>
        <w:spacing w:line="240" w:lineRule="atLeast"/>
        <w:rPr>
          <w:rFonts w:cs="Arial"/>
          <w:b/>
          <w:bCs/>
          <w:color w:val="000000"/>
          <w:szCs w:val="20"/>
          <w:lang w:val="en-US"/>
        </w:rPr>
      </w:pPr>
      <w:r w:rsidRPr="00590B43">
        <w:rPr>
          <w:rFonts w:cs="Arial"/>
          <w:b/>
          <w:bCs/>
          <w:color w:val="000000"/>
          <w:szCs w:val="20"/>
          <w:lang w:val="en-US"/>
        </w:rPr>
        <w:t>Model Service Contract</w:t>
      </w:r>
    </w:p>
    <w:p w:rsidR="00BB34B3" w:rsidRPr="00590B43" w:rsidRDefault="00BB34B3" w:rsidP="00BB34B3">
      <w:pPr>
        <w:autoSpaceDE w:val="0"/>
        <w:autoSpaceDN w:val="0"/>
        <w:adjustRightInd w:val="0"/>
        <w:spacing w:line="240" w:lineRule="atLeast"/>
      </w:pPr>
    </w:p>
    <w:p w:rsidR="00BB34B3" w:rsidRPr="00590B43" w:rsidRDefault="00BB34B3" w:rsidP="00BB34B3">
      <w:pPr>
        <w:pStyle w:val="BodyText2"/>
        <w:rPr>
          <w:sz w:val="22"/>
        </w:rPr>
      </w:pPr>
      <w:r w:rsidRPr="00590B43">
        <w:rPr>
          <w:sz w:val="22"/>
        </w:rPr>
        <w:t xml:space="preserve">To minimise the risk of any breach of </w:t>
      </w:r>
      <w:r w:rsidR="007F1BBC" w:rsidRPr="002524BE">
        <w:rPr>
          <w:sz w:val="22"/>
          <w:highlight w:val="yellow"/>
        </w:rPr>
        <w:t>service user</w:t>
      </w:r>
      <w:r w:rsidR="007F1BBC">
        <w:rPr>
          <w:sz w:val="22"/>
        </w:rPr>
        <w:t xml:space="preserve"> </w:t>
      </w:r>
      <w:r w:rsidRPr="00590B43">
        <w:rPr>
          <w:sz w:val="22"/>
        </w:rPr>
        <w:t xml:space="preserve">confidentiality, the Care Quality Commission has produced a template written agreement between </w:t>
      </w:r>
      <w:r w:rsidRPr="00590B43">
        <w:rPr>
          <w:sz w:val="22"/>
          <w:lang w:val="en-US"/>
        </w:rPr>
        <w:t>the provider</w:t>
      </w:r>
      <w:r w:rsidRPr="00590B43">
        <w:rPr>
          <w:sz w:val="22"/>
        </w:rPr>
        <w:t xml:space="preserve"> and individual trusts to cover these arrangements. </w:t>
      </w:r>
    </w:p>
    <w:p w:rsidR="00BB34B3" w:rsidRPr="00590B43" w:rsidRDefault="00BB34B3" w:rsidP="00BB34B3">
      <w:pPr>
        <w:pStyle w:val="BodyText2"/>
        <w:rPr>
          <w:sz w:val="22"/>
        </w:rPr>
      </w:pPr>
    </w:p>
    <w:p w:rsidR="00BB34B3" w:rsidRPr="00590B43" w:rsidRDefault="00BB34B3" w:rsidP="00BB34B3">
      <w:pPr>
        <w:rPr>
          <w:b/>
          <w:bCs/>
        </w:rPr>
      </w:pPr>
      <w:r w:rsidRPr="00590B43">
        <w:rPr>
          <w:rFonts w:cs="Arial"/>
        </w:rPr>
        <w:lastRenderedPageBreak/>
        <w:t xml:space="preserve">The organisations that are parties to the written agreement must be legal entities (for example, the NHS trust, </w:t>
      </w:r>
      <w:r>
        <w:rPr>
          <w:rFonts w:cs="Arial"/>
        </w:rPr>
        <w:t xml:space="preserve">or </w:t>
      </w:r>
      <w:r w:rsidRPr="00590B43">
        <w:rPr>
          <w:rFonts w:cs="Arial"/>
        </w:rPr>
        <w:t xml:space="preserve">a limited company), so that they have the necessary locus to enter into the agreements, and must be the data controller(s) of the relevant personal data.  A data controller is defined in the </w:t>
      </w:r>
      <w:r w:rsidR="002524BE">
        <w:rPr>
          <w:rFonts w:cs="Arial"/>
        </w:rPr>
        <w:t xml:space="preserve">General Data Protection </w:t>
      </w:r>
      <w:r w:rsidR="007E01A1">
        <w:rPr>
          <w:rFonts w:cs="Arial"/>
        </w:rPr>
        <w:t>Regulation</w:t>
      </w:r>
      <w:r w:rsidRPr="00590B43">
        <w:rPr>
          <w:rFonts w:cs="Arial"/>
        </w:rPr>
        <w:t xml:space="preserve"> as </w:t>
      </w:r>
      <w:r w:rsidR="00C978F6">
        <w:rPr>
          <w:rFonts w:cs="Arial"/>
        </w:rPr>
        <w:t>“t</w:t>
      </w:r>
      <w:r w:rsidR="00C978F6" w:rsidRPr="00C978F6">
        <w:rPr>
          <w:rFonts w:cs="Arial"/>
        </w:rPr>
        <w: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sidR="00C978F6">
        <w:rPr>
          <w:rFonts w:cs="Arial"/>
        </w:rPr>
        <w:t xml:space="preserve"> Article 4 (7</w:t>
      </w:r>
      <w:proofErr w:type="gramStart"/>
      <w:r w:rsidR="00C978F6">
        <w:rPr>
          <w:rFonts w:cs="Arial"/>
        </w:rPr>
        <w:t xml:space="preserve">) </w:t>
      </w:r>
      <w:r w:rsidRPr="00590B43">
        <w:rPr>
          <w:rFonts w:cs="Arial"/>
        </w:rPr>
        <w:t>”</w:t>
      </w:r>
      <w:proofErr w:type="gramEnd"/>
      <w:r w:rsidRPr="00590B43">
        <w:rPr>
          <w:rFonts w:cs="Arial"/>
        </w:rPr>
        <w:t>.</w:t>
      </w:r>
    </w:p>
    <w:p w:rsidR="00BB34B3" w:rsidRPr="00590B43" w:rsidRDefault="00BB34B3" w:rsidP="00BB34B3">
      <w:pPr>
        <w:pStyle w:val="BodyText2"/>
        <w:rPr>
          <w:sz w:val="22"/>
        </w:rPr>
      </w:pPr>
    </w:p>
    <w:p w:rsidR="00BB34B3" w:rsidRDefault="00BB34B3" w:rsidP="00BB34B3">
      <w:pPr>
        <w:autoSpaceDE w:val="0"/>
        <w:autoSpaceDN w:val="0"/>
        <w:adjustRightInd w:val="0"/>
        <w:spacing w:line="240" w:lineRule="atLeast"/>
        <w:rPr>
          <w:rFonts w:cs="Arial"/>
          <w:szCs w:val="22"/>
        </w:rPr>
      </w:pPr>
      <w:r w:rsidRPr="00590B43">
        <w:rPr>
          <w:rFonts w:cs="Arial"/>
          <w:color w:val="000000"/>
          <w:szCs w:val="22"/>
          <w:lang w:val="en-US"/>
        </w:rPr>
        <w:t xml:space="preserve">The arrangement as recommended by the Care Quality Commission requires the provider to contractually agree that their employees will meet and follow specific obligations in relation to </w:t>
      </w:r>
      <w:r w:rsidRPr="00590B43">
        <w:rPr>
          <w:rFonts w:cs="Arial"/>
          <w:szCs w:val="22"/>
          <w:lang w:val="en-US"/>
        </w:rPr>
        <w:t>the way that the service is delivered, which will include meeting specific standards of confidentiality and data protection</w:t>
      </w:r>
      <w:r w:rsidR="00A70472">
        <w:rPr>
          <w:rFonts w:cs="Arial"/>
          <w:szCs w:val="22"/>
          <w:lang w:val="en-US"/>
        </w:rPr>
        <w:t>, governance and security</w:t>
      </w:r>
      <w:r w:rsidRPr="00590B43">
        <w:rPr>
          <w:rFonts w:cs="Arial"/>
          <w:szCs w:val="22"/>
          <w:lang w:val="en-US"/>
        </w:rPr>
        <w:t xml:space="preserve">. By signing the service contract, the provider </w:t>
      </w:r>
      <w:r w:rsidRPr="00590B43">
        <w:rPr>
          <w:rFonts w:cs="Arial"/>
          <w:szCs w:val="22"/>
        </w:rPr>
        <w:t xml:space="preserve">agrees to comply with the </w:t>
      </w:r>
      <w:r w:rsidR="00A70472">
        <w:rPr>
          <w:rFonts w:cs="Arial"/>
          <w:szCs w:val="22"/>
        </w:rPr>
        <w:t xml:space="preserve">General Data Protection </w:t>
      </w:r>
      <w:r w:rsidR="007E01A1">
        <w:rPr>
          <w:rFonts w:cs="Arial"/>
          <w:szCs w:val="22"/>
        </w:rPr>
        <w:t>Regulation</w:t>
      </w:r>
      <w:r w:rsidRPr="00590B43">
        <w:rPr>
          <w:rFonts w:cs="Arial"/>
          <w:szCs w:val="22"/>
        </w:rPr>
        <w:t>. In particular, they are agreeing that they will not use the personal data for any purpose other than the named survey, and that they will comply with</w:t>
      </w:r>
      <w:r w:rsidR="00EF38B2">
        <w:rPr>
          <w:rFonts w:cs="Arial"/>
          <w:szCs w:val="22"/>
        </w:rPr>
        <w:t xml:space="preserve"> Article 5 (1(f</w:t>
      </w:r>
      <w:r w:rsidR="00A70472">
        <w:rPr>
          <w:rFonts w:cs="Arial"/>
          <w:szCs w:val="22"/>
        </w:rPr>
        <w:t>)</w:t>
      </w:r>
      <w:r w:rsidR="00EF38B2">
        <w:rPr>
          <w:rFonts w:cs="Arial"/>
          <w:szCs w:val="22"/>
        </w:rPr>
        <w:t>)</w:t>
      </w:r>
      <w:r w:rsidR="00A70472">
        <w:rPr>
          <w:rFonts w:cs="Arial"/>
          <w:szCs w:val="22"/>
        </w:rPr>
        <w:t xml:space="preserve"> of the General Data Protection </w:t>
      </w:r>
      <w:r w:rsidR="007E01A1">
        <w:rPr>
          <w:rFonts w:cs="Arial"/>
          <w:szCs w:val="22"/>
        </w:rPr>
        <w:t>Regulation</w:t>
      </w:r>
      <w:r w:rsidRPr="00590B43">
        <w:rPr>
          <w:rFonts w:cs="Arial"/>
          <w:szCs w:val="22"/>
        </w:rPr>
        <w:t xml:space="preserve"> which requires</w:t>
      </w:r>
      <w:r w:rsidR="00A70472">
        <w:rPr>
          <w:rFonts w:cs="Arial"/>
          <w:szCs w:val="22"/>
        </w:rPr>
        <w:t xml:space="preserve"> that data is</w:t>
      </w:r>
      <w:r w:rsidRPr="00590B43">
        <w:rPr>
          <w:rFonts w:cs="Arial"/>
          <w:szCs w:val="22"/>
        </w:rPr>
        <w:t xml:space="preserve"> "</w:t>
      </w:r>
      <w:r w:rsidR="00A70472" w:rsidRPr="00A70472">
        <w:rPr>
          <w:rFonts w:cs="Arial"/>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EF38B2">
        <w:rPr>
          <w:rFonts w:cs="Arial"/>
          <w:szCs w:val="22"/>
        </w:rPr>
        <w:t>”</w:t>
      </w:r>
      <w:r w:rsidR="00A70472" w:rsidRPr="00A70472">
        <w:rPr>
          <w:rFonts w:cs="Arial"/>
          <w:szCs w:val="22"/>
        </w:rPr>
        <w:t>.</w:t>
      </w:r>
    </w:p>
    <w:p w:rsidR="00BB34B3" w:rsidRDefault="00BB34B3" w:rsidP="00BB34B3">
      <w:pPr>
        <w:autoSpaceDE w:val="0"/>
        <w:autoSpaceDN w:val="0"/>
        <w:adjustRightInd w:val="0"/>
        <w:spacing w:line="240" w:lineRule="atLeast"/>
        <w:rPr>
          <w:rFonts w:cs="Arial"/>
          <w:szCs w:val="22"/>
        </w:rPr>
      </w:pPr>
    </w:p>
    <w:p w:rsidR="00BB34B3" w:rsidRPr="00590B43" w:rsidRDefault="00BB34B3" w:rsidP="00BB34B3">
      <w:pPr>
        <w:autoSpaceDE w:val="0"/>
        <w:autoSpaceDN w:val="0"/>
        <w:adjustRightInd w:val="0"/>
        <w:spacing w:line="240" w:lineRule="atLeast"/>
        <w:rPr>
          <w:rFonts w:cs="Arial"/>
          <w:color w:val="0000FF"/>
          <w:szCs w:val="22"/>
        </w:rPr>
      </w:pPr>
      <w:r w:rsidRPr="00590B43">
        <w:rPr>
          <w:rFonts w:cs="Arial"/>
          <w:szCs w:val="22"/>
        </w:rPr>
        <w:t>Throughout the course of the survey, the trust remains the data controller, with the provider employed as a data processor to act on behalf of the trust.</w:t>
      </w:r>
      <w:r w:rsidRPr="00590B43">
        <w:rPr>
          <w:rFonts w:cs="Arial"/>
          <w:color w:val="0000FF"/>
          <w:sz w:val="20"/>
          <w:szCs w:val="20"/>
        </w:rPr>
        <w:t> </w:t>
      </w:r>
    </w:p>
    <w:p w:rsidR="00BB34B3" w:rsidRPr="00590B43" w:rsidRDefault="00BB34B3" w:rsidP="00BB34B3">
      <w:pPr>
        <w:autoSpaceDE w:val="0"/>
        <w:autoSpaceDN w:val="0"/>
        <w:adjustRightInd w:val="0"/>
        <w:spacing w:line="240" w:lineRule="atLeast"/>
      </w:pPr>
    </w:p>
    <w:p w:rsidR="00BB34B3" w:rsidRPr="00590B43" w:rsidRDefault="00BB34B3" w:rsidP="00BB34B3">
      <w:pPr>
        <w:autoSpaceDE w:val="0"/>
        <w:autoSpaceDN w:val="0"/>
        <w:adjustRightInd w:val="0"/>
        <w:spacing w:line="240" w:lineRule="atLeast"/>
      </w:pPr>
      <w:r w:rsidRPr="00590B43">
        <w:t>The Service Contract can include all relevant arrangements between trusts and providers, for example invoicing details and funding agreements</w:t>
      </w:r>
      <w:r>
        <w:t xml:space="preserve"> (see the main survey guidance document for more detail)</w:t>
      </w:r>
      <w:r w:rsidRPr="00590B43">
        <w:t>. As the data controller, it is for the trust to decide whether to implement the revised version of the arrangements as recommended by the Care Quality Commission, or to continue with any previous form of agreement.</w:t>
      </w:r>
    </w:p>
    <w:p w:rsidR="00BB34B3" w:rsidRPr="00590B43" w:rsidRDefault="00BB34B3" w:rsidP="00BB34B3">
      <w:pPr>
        <w:autoSpaceDE w:val="0"/>
        <w:autoSpaceDN w:val="0"/>
        <w:adjustRightInd w:val="0"/>
        <w:spacing w:line="240" w:lineRule="atLeast"/>
      </w:pPr>
    </w:p>
    <w:p w:rsidR="00BB34B3" w:rsidRPr="00590B43" w:rsidRDefault="00BB34B3" w:rsidP="00BB34B3">
      <w:pPr>
        <w:autoSpaceDE w:val="0"/>
        <w:autoSpaceDN w:val="0"/>
        <w:adjustRightInd w:val="0"/>
        <w:spacing w:line="240" w:lineRule="atLeast"/>
      </w:pPr>
      <w:r w:rsidRPr="00590B43">
        <w:t>Instructions for completion are provided in the model Service Contract in red text, and within square brackets.</w:t>
      </w:r>
    </w:p>
    <w:p w:rsidR="00BB34B3" w:rsidRPr="00590B43" w:rsidRDefault="00BB34B3" w:rsidP="00BB34B3">
      <w:pPr>
        <w:autoSpaceDE w:val="0"/>
        <w:autoSpaceDN w:val="0"/>
        <w:adjustRightInd w:val="0"/>
        <w:spacing w:line="240" w:lineRule="atLeast"/>
        <w:rPr>
          <w:rFonts w:cs="Arial"/>
          <w:szCs w:val="20"/>
        </w:rPr>
      </w:pPr>
    </w:p>
    <w:p w:rsidR="00BB34B3" w:rsidRPr="00590B43" w:rsidRDefault="00BB34B3" w:rsidP="00BB34B3">
      <w:pPr>
        <w:pStyle w:val="Heading6"/>
        <w:autoSpaceDE w:val="0"/>
        <w:autoSpaceDN w:val="0"/>
        <w:adjustRightInd w:val="0"/>
        <w:spacing w:line="240" w:lineRule="atLeast"/>
        <w:rPr>
          <w:rFonts w:cs="Arial"/>
          <w:szCs w:val="20"/>
        </w:rPr>
      </w:pPr>
      <w:r w:rsidRPr="00590B43">
        <w:rPr>
          <w:rFonts w:cs="Arial"/>
          <w:szCs w:val="20"/>
        </w:rPr>
        <w:t>Process for review of model Service Contract</w:t>
      </w:r>
    </w:p>
    <w:p w:rsidR="00BB34B3" w:rsidRPr="00590B43" w:rsidRDefault="00BB34B3" w:rsidP="00BB34B3"/>
    <w:p w:rsidR="00BB34B3" w:rsidRPr="00590B43" w:rsidRDefault="00BB34B3" w:rsidP="00BB34B3">
      <w:r w:rsidRPr="00590B43">
        <w:t xml:space="preserve">The model Service Contract </w:t>
      </w:r>
      <w:r w:rsidR="00AB3D3B">
        <w:t>should</w:t>
      </w:r>
      <w:r w:rsidRPr="00590B43">
        <w:t xml:space="preserve"> be reviewed by the relevant legal department/body, at each trust. Any queries relating to the intent or purpose of the documentation should be sent to the patient survey team at the Care Quality Commission:</w:t>
      </w:r>
    </w:p>
    <w:p w:rsidR="00BB34B3" w:rsidRPr="00590B43" w:rsidRDefault="00BB34B3" w:rsidP="00BB34B3">
      <w:pPr>
        <w:rPr>
          <w:b/>
        </w:rPr>
      </w:pPr>
    </w:p>
    <w:p w:rsidR="00BB34B3" w:rsidRPr="00BB34B3" w:rsidRDefault="00BB34B3" w:rsidP="00BB34B3">
      <w:pPr>
        <w:rPr>
          <w:rFonts w:cs="Arial"/>
          <w:b/>
          <w:bCs/>
        </w:rPr>
      </w:pPr>
      <w:hyperlink r:id="rId9" w:history="1">
        <w:r w:rsidRPr="00BB34B3">
          <w:rPr>
            <w:rStyle w:val="Hyperlink"/>
            <w:rFonts w:ascii="Arial" w:hAnsi="Arial" w:cs="Arial"/>
            <w:sz w:val="22"/>
          </w:rPr>
          <w:t>patient.survey@cqc.org.uk</w:t>
        </w:r>
      </w:hyperlink>
      <w:r w:rsidR="004B2F9D">
        <w:rPr>
          <w:rFonts w:cs="Arial"/>
          <w:b/>
        </w:rPr>
        <w:t xml:space="preserve"> </w:t>
      </w:r>
    </w:p>
    <w:p w:rsidR="00BB34B3" w:rsidRPr="00590B43" w:rsidRDefault="00BB34B3" w:rsidP="00BB34B3">
      <w:pPr>
        <w:ind w:left="360" w:firstLine="360"/>
      </w:pPr>
      <w:bookmarkStart w:id="2" w:name="_GoBack"/>
      <w:bookmarkEnd w:id="2"/>
    </w:p>
    <w:p w:rsidR="00BB34B3" w:rsidRPr="00590B43" w:rsidRDefault="00BB34B3" w:rsidP="00BB34B3">
      <w:r w:rsidRPr="00590B43">
        <w:t xml:space="preserve">Any amendments to the model Service Contract must be negotiated and agreed by the individual trusts and the provider, independently from the Care Quality Commission. Please contact </w:t>
      </w:r>
      <w:r w:rsidRPr="006C47C5">
        <w:rPr>
          <w:highlight w:val="yellow"/>
        </w:rPr>
        <w:t>[Name of survey contractor staff member who will field queries relating to contacts]</w:t>
      </w:r>
      <w:r w:rsidRPr="00590B43">
        <w:t xml:space="preserve"> in this instance:</w:t>
      </w:r>
    </w:p>
    <w:p w:rsidR="00BB34B3" w:rsidRPr="00590B43" w:rsidRDefault="00BB34B3" w:rsidP="00BB34B3">
      <w:pPr>
        <w:rPr>
          <w:rFonts w:cs="Arial"/>
          <w:b/>
          <w:bCs/>
          <w:color w:val="000000"/>
          <w:szCs w:val="18"/>
          <w:lang w:val="en-US"/>
        </w:rPr>
      </w:pPr>
    </w:p>
    <w:p w:rsidR="00BB34B3" w:rsidRPr="00590B43" w:rsidRDefault="00BB34B3" w:rsidP="00BB34B3">
      <w:pPr>
        <w:rPr>
          <w:rFonts w:cs="Arial"/>
          <w:b/>
          <w:color w:val="000000"/>
          <w:lang w:val="en-US"/>
        </w:rPr>
      </w:pPr>
      <w:r w:rsidRPr="006C47C5">
        <w:rPr>
          <w:rFonts w:cs="Arial"/>
          <w:b/>
          <w:color w:val="000000"/>
          <w:highlight w:val="yellow"/>
          <w:lang w:val="en-US"/>
        </w:rPr>
        <w:t>[Contact details (email, then phone number) for survey contractor member of staff (to field queries relating to contracts)]</w:t>
      </w:r>
      <w:r w:rsidRPr="00590B43">
        <w:rPr>
          <w:rFonts w:cs="Arial"/>
          <w:b/>
          <w:color w:val="000000"/>
          <w:lang w:val="en-US"/>
        </w:rPr>
        <w:t xml:space="preserve"> </w:t>
      </w:r>
    </w:p>
    <w:p w:rsidR="00BB34B3" w:rsidRPr="00590B43" w:rsidRDefault="00BB34B3" w:rsidP="00BB34B3">
      <w:pPr>
        <w:ind w:left="720"/>
        <w:rPr>
          <w:rFonts w:cs="Arial"/>
          <w:color w:val="000000"/>
          <w:lang w:val="en-US"/>
        </w:rPr>
      </w:pPr>
    </w:p>
    <w:p w:rsidR="00D8141B" w:rsidRPr="00AB3D3B" w:rsidRDefault="00BB34B3">
      <w:pPr>
        <w:rPr>
          <w:rFonts w:cs="Arial"/>
        </w:rPr>
      </w:pPr>
      <w:r w:rsidRPr="00590B43">
        <w:rPr>
          <w:rFonts w:cs="Arial"/>
        </w:rPr>
        <w:t>The survey contractor will then disseminate finalised contracts to each trust and arrange for these to be put into place.</w:t>
      </w:r>
      <w:r w:rsidR="003040CA">
        <w:rPr>
          <w:rFonts w:cs="Arial"/>
        </w:rPr>
        <w:t xml:space="preserve"> </w:t>
      </w:r>
    </w:p>
    <w:sectPr w:rsidR="00D8141B" w:rsidRPr="00AB3D3B">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rrison, Juliette" w:date="2018-04-18T16:16:00Z" w:initials="JH">
    <w:p w:rsidR="00CA159E" w:rsidRDefault="00CA159E" w:rsidP="00CA159E">
      <w:pPr>
        <w:pStyle w:val="CommentText"/>
      </w:pPr>
      <w:r>
        <w:rPr>
          <w:rStyle w:val="Caption"/>
        </w:rPr>
        <w:annotationRef/>
      </w:r>
      <w:r>
        <w:t xml:space="preserve">This will need updating further for each survey. So e.g. CMH would have care cluster codes etc. </w:t>
      </w:r>
    </w:p>
    <w:p w:rsidR="00CA159E" w:rsidRDefault="00CA159E" w:rsidP="00CA159E">
      <w:pPr>
        <w:pStyle w:val="CommentText"/>
      </w:pPr>
    </w:p>
    <w:p w:rsidR="00CA159E" w:rsidRDefault="00CA159E" w:rsidP="00CA159E">
      <w:pPr>
        <w:pStyle w:val="CommentText"/>
      </w:pPr>
      <w:r>
        <w:t>The yellow is intended for any additional variables collected by the trust above the survey requirements.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68" w:rsidRDefault="00A17968">
      <w:r>
        <w:separator/>
      </w:r>
    </w:p>
  </w:endnote>
  <w:endnote w:type="continuationSeparator" w:id="0">
    <w:p w:rsidR="00A17968" w:rsidRDefault="00A1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SemiSerif">
    <w:altName w:val="Courier New"/>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68" w:rsidRDefault="00A17968">
      <w:r>
        <w:separator/>
      </w:r>
    </w:p>
  </w:footnote>
  <w:footnote w:type="continuationSeparator" w:id="0">
    <w:p w:rsidR="00A17968" w:rsidRDefault="00A17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135D3"/>
    <w:multiLevelType w:val="multilevel"/>
    <w:tmpl w:val="F5767150"/>
    <w:lvl w:ilvl="0">
      <w:start w:val="5"/>
      <w:numFmt w:val="none"/>
      <w:pStyle w:val="Caption"/>
      <w:lvlText w:val=""/>
      <w:lvlJc w:val="left"/>
      <w:pPr>
        <w:tabs>
          <w:tab w:val="num" w:pos="828"/>
        </w:tabs>
        <w:ind w:left="828" w:hanging="828"/>
      </w:pPr>
      <w:rPr>
        <w:rFonts w:ascii="Arial" w:hAnsi="Arial" w:hint="default"/>
        <w:b w:val="0"/>
        <w:i w:val="0"/>
        <w:sz w:val="22"/>
        <w:szCs w:val="22"/>
        <w:u w:val="none"/>
      </w:rPr>
    </w:lvl>
    <w:lvl w:ilvl="1">
      <w:start w:val="1"/>
      <w:numFmt w:val="none"/>
      <w:lvlText w:val="5.1"/>
      <w:lvlJc w:val="left"/>
      <w:pPr>
        <w:tabs>
          <w:tab w:val="num" w:pos="828"/>
        </w:tabs>
        <w:ind w:left="828" w:hanging="828"/>
      </w:pPr>
      <w:rPr>
        <w:rFonts w:ascii="Arial" w:hAnsi="Arial" w:hint="default"/>
        <w:b w:val="0"/>
        <w:i w:val="0"/>
        <w:sz w:val="22"/>
        <w:szCs w:val="22"/>
        <w:u w:val="none"/>
      </w:rPr>
    </w:lvl>
    <w:lvl w:ilvl="2">
      <w:start w:val="1"/>
      <w:numFmt w:val="none"/>
      <w:lvlText w:val="5.1.10"/>
      <w:lvlJc w:val="left"/>
      <w:pPr>
        <w:tabs>
          <w:tab w:val="num" w:pos="1962"/>
        </w:tabs>
        <w:ind w:left="1962" w:hanging="1962"/>
      </w:pPr>
      <w:rPr>
        <w:rFonts w:ascii="Arial" w:hAnsi="Arial" w:hint="default"/>
        <w:b w:val="0"/>
        <w:i w:val="0"/>
        <w:sz w:val="22"/>
        <w:szCs w:val="22"/>
      </w:rPr>
    </w:lvl>
    <w:lvl w:ilvl="3">
      <w:start w:val="1"/>
      <w:numFmt w:val="lowerLetter"/>
      <w:lvlText w:val="(%4)"/>
      <w:lvlJc w:val="left"/>
      <w:pPr>
        <w:tabs>
          <w:tab w:val="num" w:pos="2682"/>
        </w:tabs>
        <w:ind w:left="2682" w:hanging="720"/>
      </w:pPr>
      <w:rPr>
        <w:rFonts w:ascii="Arial" w:hAnsi="Arial" w:hint="default"/>
        <w:b w:val="0"/>
        <w:i w:val="0"/>
        <w:sz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52"/>
    <w:rsid w:val="00022BD1"/>
    <w:rsid w:val="00090DF6"/>
    <w:rsid w:val="000B7325"/>
    <w:rsid w:val="00192A19"/>
    <w:rsid w:val="001B17D8"/>
    <w:rsid w:val="001C3888"/>
    <w:rsid w:val="001C5E03"/>
    <w:rsid w:val="001E2549"/>
    <w:rsid w:val="001F4C6E"/>
    <w:rsid w:val="001F5D29"/>
    <w:rsid w:val="002524BE"/>
    <w:rsid w:val="002711BA"/>
    <w:rsid w:val="0029461B"/>
    <w:rsid w:val="00294EF3"/>
    <w:rsid w:val="002F0DB8"/>
    <w:rsid w:val="002F6A0A"/>
    <w:rsid w:val="003040CA"/>
    <w:rsid w:val="00387C90"/>
    <w:rsid w:val="0045295E"/>
    <w:rsid w:val="00454D78"/>
    <w:rsid w:val="00475398"/>
    <w:rsid w:val="004B2F9D"/>
    <w:rsid w:val="004B36A4"/>
    <w:rsid w:val="004C1687"/>
    <w:rsid w:val="004D2452"/>
    <w:rsid w:val="00507075"/>
    <w:rsid w:val="00580894"/>
    <w:rsid w:val="00580FF9"/>
    <w:rsid w:val="005E3B38"/>
    <w:rsid w:val="006C47C5"/>
    <w:rsid w:val="00703C15"/>
    <w:rsid w:val="0075019D"/>
    <w:rsid w:val="007B0348"/>
    <w:rsid w:val="007B3E02"/>
    <w:rsid w:val="007B795B"/>
    <w:rsid w:val="007D4BDF"/>
    <w:rsid w:val="007E01A1"/>
    <w:rsid w:val="007F1BBC"/>
    <w:rsid w:val="00865570"/>
    <w:rsid w:val="008E4ADF"/>
    <w:rsid w:val="0099556C"/>
    <w:rsid w:val="009A6FDE"/>
    <w:rsid w:val="009C7E34"/>
    <w:rsid w:val="00A008EF"/>
    <w:rsid w:val="00A00D61"/>
    <w:rsid w:val="00A042F7"/>
    <w:rsid w:val="00A17968"/>
    <w:rsid w:val="00A70472"/>
    <w:rsid w:val="00A81775"/>
    <w:rsid w:val="00A97F8C"/>
    <w:rsid w:val="00AB3D3B"/>
    <w:rsid w:val="00AE00DF"/>
    <w:rsid w:val="00AE6674"/>
    <w:rsid w:val="00BB34B3"/>
    <w:rsid w:val="00C42182"/>
    <w:rsid w:val="00C97326"/>
    <w:rsid w:val="00C978F6"/>
    <w:rsid w:val="00CA159E"/>
    <w:rsid w:val="00CA6892"/>
    <w:rsid w:val="00CD51EE"/>
    <w:rsid w:val="00CF7DB1"/>
    <w:rsid w:val="00D06968"/>
    <w:rsid w:val="00D17E95"/>
    <w:rsid w:val="00D5159F"/>
    <w:rsid w:val="00D8141B"/>
    <w:rsid w:val="00D93DEE"/>
    <w:rsid w:val="00E11864"/>
    <w:rsid w:val="00E32627"/>
    <w:rsid w:val="00E37807"/>
    <w:rsid w:val="00E9307A"/>
    <w:rsid w:val="00E97689"/>
    <w:rsid w:val="00EA152A"/>
    <w:rsid w:val="00EE7A22"/>
    <w:rsid w:val="00EF38B2"/>
    <w:rsid w:val="00F04A8C"/>
    <w:rsid w:val="00F13F5E"/>
    <w:rsid w:val="00F24E29"/>
    <w:rsid w:val="00FA140C"/>
    <w:rsid w:val="00FB0548"/>
    <w:rsid w:val="00FB070D"/>
    <w:rsid w:val="00FB4F31"/>
    <w:rsid w:val="00FD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B3"/>
    <w:rPr>
      <w:rFonts w:ascii="Arial" w:eastAsia="Times New Roman" w:hAnsi="Arial"/>
      <w:sz w:val="22"/>
      <w:szCs w:val="24"/>
      <w:lang w:eastAsia="en-US"/>
    </w:rPr>
  </w:style>
  <w:style w:type="paragraph" w:styleId="Heading5">
    <w:name w:val="heading 5"/>
    <w:basedOn w:val="Normal"/>
    <w:next w:val="Normal"/>
    <w:link w:val="Heading5Char"/>
    <w:qFormat/>
    <w:rsid w:val="00BB34B3"/>
    <w:pPr>
      <w:keepNext/>
      <w:tabs>
        <w:tab w:val="left" w:pos="-720"/>
      </w:tabs>
      <w:suppressAutoHyphens/>
      <w:jc w:val="center"/>
      <w:outlineLvl w:val="4"/>
    </w:pPr>
    <w:rPr>
      <w:b/>
      <w:spacing w:val="-3"/>
      <w:szCs w:val="20"/>
    </w:rPr>
  </w:style>
  <w:style w:type="paragraph" w:styleId="Heading6">
    <w:name w:val="heading 6"/>
    <w:basedOn w:val="Normal"/>
    <w:next w:val="Normal"/>
    <w:link w:val="Heading6Char"/>
    <w:qFormat/>
    <w:rsid w:val="00BB34B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B34B3"/>
    <w:rPr>
      <w:rFonts w:ascii="Arial" w:eastAsia="Times New Roman" w:hAnsi="Arial" w:cs="Times New Roman"/>
      <w:b/>
      <w:spacing w:val="-3"/>
      <w:szCs w:val="20"/>
      <w:lang w:val="en-GB"/>
    </w:rPr>
  </w:style>
  <w:style w:type="character" w:customStyle="1" w:styleId="Heading6Char">
    <w:name w:val="Heading 6 Char"/>
    <w:link w:val="Heading6"/>
    <w:rsid w:val="00BB34B3"/>
    <w:rPr>
      <w:rFonts w:ascii="Arial" w:eastAsia="Times New Roman" w:hAnsi="Arial" w:cs="Times New Roman"/>
      <w:b/>
      <w:bCs/>
      <w:szCs w:val="24"/>
      <w:lang w:val="en-GB"/>
    </w:rPr>
  </w:style>
  <w:style w:type="paragraph" w:styleId="Header">
    <w:name w:val="header"/>
    <w:basedOn w:val="Normal"/>
    <w:link w:val="HeaderChar"/>
    <w:rsid w:val="00BB34B3"/>
    <w:pPr>
      <w:tabs>
        <w:tab w:val="center" w:pos="4153"/>
        <w:tab w:val="right" w:pos="8306"/>
      </w:tabs>
    </w:pPr>
    <w:rPr>
      <w:sz w:val="18"/>
    </w:rPr>
  </w:style>
  <w:style w:type="character" w:customStyle="1" w:styleId="HeaderChar">
    <w:name w:val="Header Char"/>
    <w:link w:val="Header"/>
    <w:rsid w:val="00BB34B3"/>
    <w:rPr>
      <w:rFonts w:ascii="Arial" w:eastAsia="Times New Roman" w:hAnsi="Arial" w:cs="Times New Roman"/>
      <w:sz w:val="18"/>
      <w:szCs w:val="24"/>
      <w:lang w:val="en-GB"/>
    </w:rPr>
  </w:style>
  <w:style w:type="character" w:styleId="Hyperlink">
    <w:name w:val="Hyperlink"/>
    <w:rsid w:val="00BB34B3"/>
    <w:rPr>
      <w:rFonts w:ascii="RotisSemiSerif" w:hAnsi="RotisSemiSerif"/>
      <w:b/>
      <w:color w:val="auto"/>
      <w:sz w:val="24"/>
      <w:u w:val="none"/>
    </w:rPr>
  </w:style>
  <w:style w:type="paragraph" w:styleId="BodyText2">
    <w:name w:val="Body Text 2"/>
    <w:basedOn w:val="Normal"/>
    <w:link w:val="BodyText2Char"/>
    <w:rsid w:val="00BB34B3"/>
    <w:pPr>
      <w:autoSpaceDE w:val="0"/>
      <w:autoSpaceDN w:val="0"/>
      <w:adjustRightInd w:val="0"/>
      <w:spacing w:line="240" w:lineRule="atLeast"/>
    </w:pPr>
    <w:rPr>
      <w:rFonts w:cs="Arial"/>
      <w:color w:val="000000"/>
      <w:sz w:val="20"/>
      <w:szCs w:val="20"/>
    </w:rPr>
  </w:style>
  <w:style w:type="character" w:customStyle="1" w:styleId="BodyText2Char">
    <w:name w:val="Body Text 2 Char"/>
    <w:link w:val="BodyText2"/>
    <w:rsid w:val="00BB34B3"/>
    <w:rPr>
      <w:rFonts w:ascii="Arial" w:eastAsia="Times New Roman" w:hAnsi="Arial" w:cs="Arial"/>
      <w:color w:val="000000"/>
      <w:sz w:val="20"/>
      <w:szCs w:val="20"/>
      <w:lang w:val="en-GB"/>
    </w:rPr>
  </w:style>
  <w:style w:type="character" w:styleId="CommentReference">
    <w:name w:val="annotation reference"/>
    <w:uiPriority w:val="99"/>
    <w:semiHidden/>
    <w:unhideWhenUsed/>
    <w:rsid w:val="007F1BBC"/>
    <w:rPr>
      <w:sz w:val="16"/>
      <w:szCs w:val="16"/>
    </w:rPr>
  </w:style>
  <w:style w:type="paragraph" w:styleId="CommentText">
    <w:name w:val="annotation text"/>
    <w:basedOn w:val="Normal"/>
    <w:link w:val="CommentTextChar"/>
    <w:uiPriority w:val="99"/>
    <w:semiHidden/>
    <w:unhideWhenUsed/>
    <w:rsid w:val="007F1BBC"/>
    <w:rPr>
      <w:sz w:val="20"/>
      <w:szCs w:val="20"/>
    </w:rPr>
  </w:style>
  <w:style w:type="character" w:customStyle="1" w:styleId="CommentTextChar">
    <w:name w:val="Comment Text Char"/>
    <w:link w:val="CommentText"/>
    <w:uiPriority w:val="99"/>
    <w:semiHidden/>
    <w:rsid w:val="007F1BBC"/>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7F1BBC"/>
    <w:rPr>
      <w:b/>
      <w:bCs/>
    </w:rPr>
  </w:style>
  <w:style w:type="character" w:customStyle="1" w:styleId="CommentSubjectChar">
    <w:name w:val="Comment Subject Char"/>
    <w:link w:val="CommentSubject"/>
    <w:uiPriority w:val="99"/>
    <w:semiHidden/>
    <w:rsid w:val="007F1BBC"/>
    <w:rPr>
      <w:rFonts w:ascii="Arial" w:eastAsia="Times New Roman" w:hAnsi="Arial"/>
      <w:b/>
      <w:bCs/>
      <w:lang w:eastAsia="en-US"/>
    </w:rPr>
  </w:style>
  <w:style w:type="paragraph" w:styleId="BalloonText">
    <w:name w:val="Balloon Text"/>
    <w:basedOn w:val="Normal"/>
    <w:link w:val="BalloonTextChar"/>
    <w:uiPriority w:val="99"/>
    <w:semiHidden/>
    <w:unhideWhenUsed/>
    <w:rsid w:val="007F1BBC"/>
    <w:rPr>
      <w:rFonts w:ascii="Segoe UI" w:hAnsi="Segoe UI" w:cs="Segoe UI"/>
      <w:sz w:val="18"/>
      <w:szCs w:val="18"/>
    </w:rPr>
  </w:style>
  <w:style w:type="character" w:customStyle="1" w:styleId="BalloonTextChar">
    <w:name w:val="Balloon Text Char"/>
    <w:link w:val="BalloonText"/>
    <w:uiPriority w:val="99"/>
    <w:semiHidden/>
    <w:rsid w:val="007F1BBC"/>
    <w:rPr>
      <w:rFonts w:ascii="Segoe UI" w:eastAsia="Times New Roman" w:hAnsi="Segoe UI" w:cs="Segoe UI"/>
      <w:sz w:val="18"/>
      <w:szCs w:val="18"/>
      <w:lang w:eastAsia="en-US"/>
    </w:rPr>
  </w:style>
  <w:style w:type="paragraph" w:styleId="Caption">
    <w:name w:val="caption"/>
    <w:basedOn w:val="Normal"/>
    <w:next w:val="Normal"/>
    <w:qFormat/>
    <w:rsid w:val="00CA159E"/>
    <w:pPr>
      <w:numPr>
        <w:numId w:val="1"/>
      </w:numPr>
      <w:spacing w:before="120" w:after="120"/>
    </w:pPr>
    <w:rPr>
      <w:rFonts w:ascii="Times New Roman" w:hAnsi="Times New Roman"/>
      <w:b/>
      <w:bCs/>
      <w:sz w:val="24"/>
      <w:szCs w:val="20"/>
    </w:rPr>
  </w:style>
  <w:style w:type="paragraph" w:customStyle="1" w:styleId="StyleCaptionArial">
    <w:name w:val="Style Caption + Arial"/>
    <w:basedOn w:val="Caption"/>
    <w:rsid w:val="00CA159E"/>
    <w:rPr>
      <w:rFonts w:ascii="Arial Bold" w:hAnsi="Arial Bol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B3"/>
    <w:rPr>
      <w:rFonts w:ascii="Arial" w:eastAsia="Times New Roman" w:hAnsi="Arial"/>
      <w:sz w:val="22"/>
      <w:szCs w:val="24"/>
      <w:lang w:eastAsia="en-US"/>
    </w:rPr>
  </w:style>
  <w:style w:type="paragraph" w:styleId="Heading5">
    <w:name w:val="heading 5"/>
    <w:basedOn w:val="Normal"/>
    <w:next w:val="Normal"/>
    <w:link w:val="Heading5Char"/>
    <w:qFormat/>
    <w:rsid w:val="00BB34B3"/>
    <w:pPr>
      <w:keepNext/>
      <w:tabs>
        <w:tab w:val="left" w:pos="-720"/>
      </w:tabs>
      <w:suppressAutoHyphens/>
      <w:jc w:val="center"/>
      <w:outlineLvl w:val="4"/>
    </w:pPr>
    <w:rPr>
      <w:b/>
      <w:spacing w:val="-3"/>
      <w:szCs w:val="20"/>
    </w:rPr>
  </w:style>
  <w:style w:type="paragraph" w:styleId="Heading6">
    <w:name w:val="heading 6"/>
    <w:basedOn w:val="Normal"/>
    <w:next w:val="Normal"/>
    <w:link w:val="Heading6Char"/>
    <w:qFormat/>
    <w:rsid w:val="00BB34B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B34B3"/>
    <w:rPr>
      <w:rFonts w:ascii="Arial" w:eastAsia="Times New Roman" w:hAnsi="Arial" w:cs="Times New Roman"/>
      <w:b/>
      <w:spacing w:val="-3"/>
      <w:szCs w:val="20"/>
      <w:lang w:val="en-GB"/>
    </w:rPr>
  </w:style>
  <w:style w:type="character" w:customStyle="1" w:styleId="Heading6Char">
    <w:name w:val="Heading 6 Char"/>
    <w:link w:val="Heading6"/>
    <w:rsid w:val="00BB34B3"/>
    <w:rPr>
      <w:rFonts w:ascii="Arial" w:eastAsia="Times New Roman" w:hAnsi="Arial" w:cs="Times New Roman"/>
      <w:b/>
      <w:bCs/>
      <w:szCs w:val="24"/>
      <w:lang w:val="en-GB"/>
    </w:rPr>
  </w:style>
  <w:style w:type="paragraph" w:styleId="Header">
    <w:name w:val="header"/>
    <w:basedOn w:val="Normal"/>
    <w:link w:val="HeaderChar"/>
    <w:rsid w:val="00BB34B3"/>
    <w:pPr>
      <w:tabs>
        <w:tab w:val="center" w:pos="4153"/>
        <w:tab w:val="right" w:pos="8306"/>
      </w:tabs>
    </w:pPr>
    <w:rPr>
      <w:sz w:val="18"/>
    </w:rPr>
  </w:style>
  <w:style w:type="character" w:customStyle="1" w:styleId="HeaderChar">
    <w:name w:val="Header Char"/>
    <w:link w:val="Header"/>
    <w:rsid w:val="00BB34B3"/>
    <w:rPr>
      <w:rFonts w:ascii="Arial" w:eastAsia="Times New Roman" w:hAnsi="Arial" w:cs="Times New Roman"/>
      <w:sz w:val="18"/>
      <w:szCs w:val="24"/>
      <w:lang w:val="en-GB"/>
    </w:rPr>
  </w:style>
  <w:style w:type="character" w:styleId="Hyperlink">
    <w:name w:val="Hyperlink"/>
    <w:rsid w:val="00BB34B3"/>
    <w:rPr>
      <w:rFonts w:ascii="RotisSemiSerif" w:hAnsi="RotisSemiSerif"/>
      <w:b/>
      <w:color w:val="auto"/>
      <w:sz w:val="24"/>
      <w:u w:val="none"/>
    </w:rPr>
  </w:style>
  <w:style w:type="paragraph" w:styleId="BodyText2">
    <w:name w:val="Body Text 2"/>
    <w:basedOn w:val="Normal"/>
    <w:link w:val="BodyText2Char"/>
    <w:rsid w:val="00BB34B3"/>
    <w:pPr>
      <w:autoSpaceDE w:val="0"/>
      <w:autoSpaceDN w:val="0"/>
      <w:adjustRightInd w:val="0"/>
      <w:spacing w:line="240" w:lineRule="atLeast"/>
    </w:pPr>
    <w:rPr>
      <w:rFonts w:cs="Arial"/>
      <w:color w:val="000000"/>
      <w:sz w:val="20"/>
      <w:szCs w:val="20"/>
    </w:rPr>
  </w:style>
  <w:style w:type="character" w:customStyle="1" w:styleId="BodyText2Char">
    <w:name w:val="Body Text 2 Char"/>
    <w:link w:val="BodyText2"/>
    <w:rsid w:val="00BB34B3"/>
    <w:rPr>
      <w:rFonts w:ascii="Arial" w:eastAsia="Times New Roman" w:hAnsi="Arial" w:cs="Arial"/>
      <w:color w:val="000000"/>
      <w:sz w:val="20"/>
      <w:szCs w:val="20"/>
      <w:lang w:val="en-GB"/>
    </w:rPr>
  </w:style>
  <w:style w:type="character" w:styleId="CommentReference">
    <w:name w:val="annotation reference"/>
    <w:uiPriority w:val="99"/>
    <w:semiHidden/>
    <w:unhideWhenUsed/>
    <w:rsid w:val="007F1BBC"/>
    <w:rPr>
      <w:sz w:val="16"/>
      <w:szCs w:val="16"/>
    </w:rPr>
  </w:style>
  <w:style w:type="paragraph" w:styleId="CommentText">
    <w:name w:val="annotation text"/>
    <w:basedOn w:val="Normal"/>
    <w:link w:val="CommentTextChar"/>
    <w:uiPriority w:val="99"/>
    <w:semiHidden/>
    <w:unhideWhenUsed/>
    <w:rsid w:val="007F1BBC"/>
    <w:rPr>
      <w:sz w:val="20"/>
      <w:szCs w:val="20"/>
    </w:rPr>
  </w:style>
  <w:style w:type="character" w:customStyle="1" w:styleId="CommentTextChar">
    <w:name w:val="Comment Text Char"/>
    <w:link w:val="CommentText"/>
    <w:uiPriority w:val="99"/>
    <w:semiHidden/>
    <w:rsid w:val="007F1BBC"/>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7F1BBC"/>
    <w:rPr>
      <w:b/>
      <w:bCs/>
    </w:rPr>
  </w:style>
  <w:style w:type="character" w:customStyle="1" w:styleId="CommentSubjectChar">
    <w:name w:val="Comment Subject Char"/>
    <w:link w:val="CommentSubject"/>
    <w:uiPriority w:val="99"/>
    <w:semiHidden/>
    <w:rsid w:val="007F1BBC"/>
    <w:rPr>
      <w:rFonts w:ascii="Arial" w:eastAsia="Times New Roman" w:hAnsi="Arial"/>
      <w:b/>
      <w:bCs/>
      <w:lang w:eastAsia="en-US"/>
    </w:rPr>
  </w:style>
  <w:style w:type="paragraph" w:styleId="BalloonText">
    <w:name w:val="Balloon Text"/>
    <w:basedOn w:val="Normal"/>
    <w:link w:val="BalloonTextChar"/>
    <w:uiPriority w:val="99"/>
    <w:semiHidden/>
    <w:unhideWhenUsed/>
    <w:rsid w:val="007F1BBC"/>
    <w:rPr>
      <w:rFonts w:ascii="Segoe UI" w:hAnsi="Segoe UI" w:cs="Segoe UI"/>
      <w:sz w:val="18"/>
      <w:szCs w:val="18"/>
    </w:rPr>
  </w:style>
  <w:style w:type="character" w:customStyle="1" w:styleId="BalloonTextChar">
    <w:name w:val="Balloon Text Char"/>
    <w:link w:val="BalloonText"/>
    <w:uiPriority w:val="99"/>
    <w:semiHidden/>
    <w:rsid w:val="007F1BBC"/>
    <w:rPr>
      <w:rFonts w:ascii="Segoe UI" w:eastAsia="Times New Roman" w:hAnsi="Segoe UI" w:cs="Segoe UI"/>
      <w:sz w:val="18"/>
      <w:szCs w:val="18"/>
      <w:lang w:eastAsia="en-US"/>
    </w:rPr>
  </w:style>
  <w:style w:type="paragraph" w:styleId="Caption">
    <w:name w:val="caption"/>
    <w:basedOn w:val="Normal"/>
    <w:next w:val="Normal"/>
    <w:qFormat/>
    <w:rsid w:val="00CA159E"/>
    <w:pPr>
      <w:numPr>
        <w:numId w:val="1"/>
      </w:numPr>
      <w:spacing w:before="120" w:after="120"/>
    </w:pPr>
    <w:rPr>
      <w:rFonts w:ascii="Times New Roman" w:hAnsi="Times New Roman"/>
      <w:b/>
      <w:bCs/>
      <w:sz w:val="24"/>
      <w:szCs w:val="20"/>
    </w:rPr>
  </w:style>
  <w:style w:type="paragraph" w:customStyle="1" w:styleId="StyleCaptionArial">
    <w:name w:val="Style Caption + Arial"/>
    <w:basedOn w:val="Caption"/>
    <w:rsid w:val="00CA159E"/>
    <w:rPr>
      <w:rFonts w:ascii="Arial Bold" w:hAnsi="Arial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ient.survey@cq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Survey%20Development%20Team\Outpatients%202009\Website%20documents\Service%20contracts\OP09_Service_contract_brief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OP09_Service_contract_briefing.dot</Template>
  <TotalTime>25</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[all text in square brackets should be modified as appropriate – remove this text after reading]</vt:lpstr>
    </vt:vector>
  </TitlesOfParts>
  <Company>Hewlett-Packard Company</Company>
  <LinksUpToDate>false</LinksUpToDate>
  <CharactersWithSpaces>5901</CharactersWithSpaces>
  <SharedDoc>false</SharedDoc>
  <HLinks>
    <vt:vector size="6" baseType="variant">
      <vt:variant>
        <vt:i4>3866629</vt:i4>
      </vt:variant>
      <vt:variant>
        <vt:i4>2</vt:i4>
      </vt:variant>
      <vt:variant>
        <vt:i4>0</vt:i4>
      </vt:variant>
      <vt:variant>
        <vt:i4>5</vt:i4>
      </vt:variant>
      <vt:variant>
        <vt:lpwstr>mailto:patient.survey@cqc.org.uk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text in square brackets should be modified as appropriate – remove this text after reading]</dc:title>
  <dc:creator>Esther Howell</dc:creator>
  <cp:lastModifiedBy>Harrison, Juliette</cp:lastModifiedBy>
  <cp:revision>6</cp:revision>
  <dcterms:created xsi:type="dcterms:W3CDTF">2018-04-18T14:44:00Z</dcterms:created>
  <dcterms:modified xsi:type="dcterms:W3CDTF">2018-04-18T15:23:00Z</dcterms:modified>
</cp:coreProperties>
</file>